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1F9BD094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DC5AC3">
        <w:rPr>
          <w:rFonts w:ascii="Arial" w:hAnsi="Arial" w:cs="Arial"/>
          <w:i/>
          <w:sz w:val="20"/>
          <w:szCs w:val="19"/>
        </w:rPr>
        <w:t>GES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DC5AC3">
        <w:rPr>
          <w:rFonts w:ascii="Arial" w:hAnsi="Arial" w:cs="Arial"/>
          <w:i/>
          <w:sz w:val="20"/>
          <w:szCs w:val="19"/>
        </w:rPr>
        <w:t>33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</w:t>
      </w:r>
      <w:r w:rsidR="00DC5AC3">
        <w:rPr>
          <w:rFonts w:ascii="Arial" w:hAnsi="Arial" w:cs="Arial"/>
          <w:i/>
          <w:sz w:val="20"/>
          <w:szCs w:val="19"/>
        </w:rPr>
        <w:t>v</w:t>
      </w:r>
      <w:r w:rsidR="00DC5AC3" w:rsidRPr="00DC5AC3">
        <w:rPr>
          <w:rFonts w:ascii="Arial" w:hAnsi="Arial" w:cs="Arial"/>
          <w:i/>
          <w:sz w:val="20"/>
          <w:szCs w:val="19"/>
        </w:rPr>
        <w:t>zdrževanje namenskega strežnika s pripadajočo podporo in nakup dodatnih licenc enotnega sistema močnega overjanja Entrust z enkratnim geslom za štiri leta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C71BE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C5AC3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1</Pages>
  <Words>449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14</cp:revision>
  <cp:lastPrinted>2013-10-09T05:57:00Z</cp:lastPrinted>
  <dcterms:created xsi:type="dcterms:W3CDTF">2019-07-11T13:10:00Z</dcterms:created>
  <dcterms:modified xsi:type="dcterms:W3CDTF">2022-08-16T20:35:00Z</dcterms:modified>
</cp:coreProperties>
</file>